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4"/>
      </w:tblGrid>
      <w:tr w:rsidR="00C403E8" w:rsidRPr="00C403E8" w:rsidTr="00C403E8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3E8" w:rsidRPr="00C403E8" w:rsidRDefault="00C403E8" w:rsidP="00C4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ainContent"/>
            <w:bookmarkEnd w:id="0"/>
            <w:r w:rsidRPr="00C4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правила назначения пособий на детей от 3 до 7 лет </w:t>
            </w:r>
          </w:p>
        </w:tc>
      </w:tr>
    </w:tbl>
    <w:p w:rsidR="00C403E8" w:rsidRDefault="00C403E8" w:rsidP="00C4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403E8" w:rsidRDefault="00C403E8" w:rsidP="00C4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E8" w:rsidRPr="00C403E8" w:rsidRDefault="00C403E8" w:rsidP="00C4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утверждены правила назначения пособия для малообеспеченных семей на детей от 3 до 7 лет включительно. В соответствии с Указом Президента, пособие будет назначаться в размере 50, 75 и 100 процентов от регионального прожиточного минимума. По пожеланиям общественности и регионов подход к назначению пособий станет адресным.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размер выплаты будет варьироваться в зависимости от доходов семьи. В прошлом году пособие назначалось в размере 50% от регионального прожиточного минимума на ребенка. В этом году, если при выплате пособия в размере 50% регионального прожиточного минимума среднедушевой доход семьи не достигнет регионального прожиточного минимума, то пособие будет назначено в размере 75% регионального прожиточного минимума. Если при увеличении выплаты среднедушевые доходы в семье не поднимутся до уровня прожиточного минимума, то пособие будет назначаться в размере 100% регионального прожиточного минимума на ребенка.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сообщает Минтруд России, принято решение учитывать при расчете нуждаемости студентов. Если старший ребенок в возрасте до 23 лет (не состоящий в браке) учится на очной форме обучения, то он будет учитываться в составе семьи при расчете среднедушевых доходов.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семьи при оценке нуждаемости будут учитываться дети, находящиеся под опекой, то есть, семьи смогут получать пособие и на опекаемых детей.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принято решение в составе доходов не учитывать компенсационную выплату в размере 10 тыс. рублей, которые получают родители, ухаживающие за детьми с инвалидностью. То есть, она не будет включаться в состав доходов родителей. Это решение сделает доступнее выплату на детей от 3 до 7 лет семьям, в которых воспитывается ребенок-инвалид.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нуждаемости введена по предложению региональных властей. При назначении выплаты будут учитываться, в том числе, доходы и имущество заявителей, а при определении критериев нуждаемости – широкий спектр жизненных ситуаций.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квартирой любой площади или несколькими квартирами, если площадь на каждого члена семьи – менее 24 кв.м.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семьи в качестве меры поддержки. Доли, составляющие 1/3 и менее от общей площади, не учитываются;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домом любой площади или несколькими домами, если площадь на каждого члена семьи – меньше 40 кв.м.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</w:t>
      </w: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 совместное проживание граждан в одном помещении. Доли, составляющие 1/3 и менее от общей площади, не учитываются;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дачей;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гаражом,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машиноместом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мототранспортное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являющимся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 не учитывается;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автомобилем (за исключением автомобилей младше 5 лет с двигателем мощнее 250 л.с.,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C403E8" w:rsidRPr="00C403E8" w:rsidRDefault="00C403E8" w:rsidP="00C403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вводится «правило нулевого дохода».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отсутствия доходов могут быть: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ребенком, если речь идет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ребенком до достижения им возраста трех лет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гражданином с инвалидностью или пожилым человеком старше 80 лет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очной форме для членов семьи моложе 23 лет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срочная служба в армии и 3-месячный период после демобилизации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лечения длительностью от 3 месяцев и более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безработица (необходим подтверждение официальной регистрации в качестве безработного в центре занятости, учитывается до 6 месяцев нахождения в таком статусе)</w:t>
      </w:r>
    </w:p>
    <w:p w:rsidR="00C403E8" w:rsidRPr="00C403E8" w:rsidRDefault="00C403E8" w:rsidP="00C403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«Правило нулевого дохода» не распространяется на единственных родителей – то есть, на те семьи, где второй родитель умер, пропал без вести или не вписан в свидетельство о рождении.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изменившихся правил назначения выплат обновлена и форма заявления на портале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заявлении содержится перечень ситуаций, которые учитываются при назначении пособий. Гражданину нужно будет заполнить только те поля, которые имеют отношение к его персональной жизненной ситуации. Сделать это просто: достаточно поставить галочку в нужном поле заявления. Большую часть сведений о гражданине в заявлении тоже заполнять не придется, они автоматически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подгрузятся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личного кабинета на портале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отметил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замглавы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Алексей Скляр.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для большинства сведений, необходимых для назначения выплаты, предусмотрено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автозаполнение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Значительная часть данных будет проставляться автоматически или подгружаться из государственных информационных систем.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сбора дополнительных справок пособие будет назначаться более чем для 95% его получателей. Только если в имеющихся информационных системах, не будет каких-то сведений, можно будет обратиться за ними, получить справку и оформить пособие», - пояснил Алексей Скляр.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при назначении пособий гражданам приходилось обращаться в различные инстанции и собирать справки. Назначение и выплата пособия на детей от 3 до 7 лет будет проходить по новой системе «одного окна», пояснил он.</w:t>
      </w:r>
    </w:p>
    <w:p w:rsidR="00C403E8" w:rsidRPr="00C403E8" w:rsidRDefault="00C403E8" w:rsidP="00C4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3E8" w:rsidRPr="00C403E8" w:rsidRDefault="00C403E8" w:rsidP="00C40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Алексея Скляра, по результатам работы в новом формате Минтрудом будут приняты решения по дальнейшему упрощению оформления и получения пособий гражданами, в том числе, в рамках создания социального казначейства. Эта система повысит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эффективность </w:t>
      </w:r>
      <w:proofErr w:type="spellStart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социальнои</w:t>
      </w:r>
      <w:proofErr w:type="spellEnd"/>
      <w:r w:rsidRPr="00C403E8">
        <w:rPr>
          <w:rFonts w:ascii="Times New Roman" w:eastAsia="Times New Roman" w:hAnsi="Times New Roman" w:cs="Times New Roman"/>
          <w:sz w:val="24"/>
          <w:szCs w:val="24"/>
          <w:lang w:eastAsia="ru-RU"/>
        </w:rPr>
        <w:t>̆ поддержки на всех уровнях: федеральном, региональном, муниципальном, позволит гражданам оформлять пособия быстро и удобно.</w:t>
      </w:r>
    </w:p>
    <w:p w:rsidR="00392869" w:rsidRDefault="00392869"/>
    <w:sectPr w:rsidR="00392869" w:rsidSect="00F6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3D5"/>
    <w:multiLevelType w:val="multilevel"/>
    <w:tmpl w:val="30D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D775E"/>
    <w:multiLevelType w:val="multilevel"/>
    <w:tmpl w:val="68D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E8"/>
    <w:rsid w:val="00392869"/>
    <w:rsid w:val="00C403E8"/>
    <w:rsid w:val="00F6315E"/>
    <w:rsid w:val="00F6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Указом Президента, пособие будет назначаться в размере 50, 75 и 100 процентов от регионального прожиточного минимума. По пожеланиям общественности и регионов подход к назначению пособий станет адресным</_x041e__x043f__x0438__x0441__x0430__x043d__x0438__x0435_>
    <_dlc_DocId xmlns="57504d04-691e-4fc4-8f09-4f19fdbe90f6">XXJ7TYMEEKJ2-1261-32</_dlc_DocId>
    <_dlc_DocIdUrl xmlns="57504d04-691e-4fc4-8f09-4f19fdbe90f6">
      <Url>https://vip.gov.mari.ru/mturek/_layouts/DocIdRedir.aspx?ID=XXJ7TYMEEKJ2-1261-32</Url>
      <Description>XXJ7TYMEEKJ2-1261-32</Description>
    </_dlc_DocIdUrl>
  </documentManagement>
</p:properties>
</file>

<file path=customXml/itemProps1.xml><?xml version="1.0" encoding="utf-8"?>
<ds:datastoreItem xmlns:ds="http://schemas.openxmlformats.org/officeDocument/2006/customXml" ds:itemID="{5F3CDDD3-4015-438C-8386-7F37102345DC}"/>
</file>

<file path=customXml/itemProps2.xml><?xml version="1.0" encoding="utf-8"?>
<ds:datastoreItem xmlns:ds="http://schemas.openxmlformats.org/officeDocument/2006/customXml" ds:itemID="{839B105E-1E93-496B-9426-E9DF758CF68E}"/>
</file>

<file path=customXml/itemProps3.xml><?xml version="1.0" encoding="utf-8"?>
<ds:datastoreItem xmlns:ds="http://schemas.openxmlformats.org/officeDocument/2006/customXml" ds:itemID="{C1619E16-A05C-4853-91DB-850B62D779E5}"/>
</file>

<file path=customXml/itemProps4.xml><?xml version="1.0" encoding="utf-8"?>
<ds:datastoreItem xmlns:ds="http://schemas.openxmlformats.org/officeDocument/2006/customXml" ds:itemID="{852C6702-B866-4D2A-B946-78B7251F1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Правительством утверждены правила назначения пособия для малообеспеченных семей на детей от 3 до 7 лет включительно.</dc:title>
  <dc:creator>Albina Vereina</dc:creator>
  <cp:lastModifiedBy>Роза</cp:lastModifiedBy>
  <cp:revision>2</cp:revision>
  <dcterms:created xsi:type="dcterms:W3CDTF">2021-04-06T10:47:00Z</dcterms:created>
  <dcterms:modified xsi:type="dcterms:W3CDTF">2021-04-06T10:47:00Z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0x0101006BC2DB21380AE34FBE6A1C5D258F832C</vt:lpwstr>
  </property>
  <property fmtid="{D5CDD505-2E9C-101B-9397-08002B2CF9AE}" pid="3" name="_dlc_DocIdItemGuid">
    <vt:lpwstr>7b20aae7-b9ae-429b-9ff9-c5c6cba1cf4e</vt:lpwstr>
  </property>
</Properties>
</file>